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bidi/>
        <w:spacing w:after="40" w:before="0" w:line="300"/>
        <w:jc w:val="center"/>
      </w:pPr>
      <w:r>
        <w:rPr>
          <w:rFonts w:ascii="Arial" w:cs="Arial" w:eastAsia="Arial" w:hAnsi="Arial"/>
          <w:b/>
          <w:bCs/>
          <w:color w:val="04346A"/>
          <w:sz w:val="40"/>
          <w:szCs w:val="40"/>
          <w:rtl/>
        </w:rPr>
        <w:t xml:space="preserve">جدول حفظ القرآن في سنة ونصف</w:t>
      </w:r>
    </w:p>
    <w:p>
      <w:pPr>
        <w:keepNext w:val="false"/>
        <w:pBdr>
          <w:bottom w:val="single" w:color="B07D0A" w:sz="8" w:space="6"/>
        </w:pBdr>
        <w:bidi/>
        <w:spacing w:after="160" w:before="0" w:line="300"/>
        <w:jc w:val="center"/>
      </w:pPr>
      <w:r>
        <w:rPr>
          <w:rFonts w:ascii="Arial" w:cs="Arial" w:eastAsia="Arial" w:hAnsi="Arial"/>
          <w:b/>
          <w:bCs/>
          <w:color w:val="B07D0A"/>
          <w:sz w:val="22"/>
          <w:szCs w:val="22"/>
          <w:rtl/>
        </w:rPr>
        <w:t xml:space="preserve">أكاديمية درجات | خطة تقديرية للحفظ والمراجعة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الهدف: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604 صفحات من مصحف المدينة، بعد إتقان القراءة الأساسية.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المقدار الأسبوعي: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9 صفحات | 6 أيام للحفظ | نحو 78 أسبوعًا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التوزيع: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صفحة ونصف يوميًا، مع المراجعة اليومية. وتُخصص الأيام المتبقية من الأسبوع للمراجعة والتثبيت دون حفظ جديد.</w:t>
      </w:r>
    </w:p>
    <w:p>
      <w:pPr>
        <w:keepNext w:val="false"/>
        <w:bidi/>
        <w:spacing w:after="60" w:before="0" w:line="300"/>
        <w:jc w:val="left"/>
      </w:pPr>
      <w:r>
        <w:rPr>
          <w:rFonts w:ascii="Arial" w:cs="Arial" w:eastAsia="Arial" w:hAnsi="Arial"/>
          <w:b w:val="false"/>
          <w:color w:val="08777C"/>
          <w:sz w:val="21"/>
          <w:szCs w:val="21"/>
          <w:rtl/>
        </w:rPr>
        <w:t xml:space="preserve">المدة تقديرية وليست ضمانًا؛ عدّل المقدار مع المعلم حسب الإتقان.</w:t>
      </w:r>
    </w:p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محطات متابعة تقديرية</w:t>
      </w:r>
    </w:p>
    <w:tbl>
      <w:tblPr>
        <w:bidiVisual/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700"/>
        <w:gridCol w:w="2200"/>
        <w:gridCol w:w="2766"/>
      </w:tblGrid>
      <w:tr>
        <w:trPr>
          <w:cantSplit/>
          <w:tblHeader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المحطة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المجموع المستهدف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نسبة الإنجاز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تاريخ الإنجاز</w:t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13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117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19%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26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234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39%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39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351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58%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52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468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77%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65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585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97%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78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604 صفحات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100%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سجل أسبوعك</w:t>
      </w:r>
    </w:p>
    <w:p>
      <w:pPr>
        <w:keepNext w:val="false"/>
        <w:bidi/>
        <w:spacing w:after="100" w:before="0" w:line="300"/>
        <w:jc w:val="left"/>
      </w:pPr>
      <w:r>
        <w:rPr>
          <w:rFonts w:ascii="Arial" w:cs="Arial" w:eastAsia="Arial" w:hAnsi="Arial"/>
          <w:b w:val="false"/>
          <w:color w:val="4B5563"/>
          <w:sz w:val="20"/>
          <w:szCs w:val="20"/>
          <w:rtl/>
        </w:rPr>
        <w:t xml:space="preserve">الأسبوع رقم: ............        من تاريخ: ............        إلى تاريخ: ............</w:t>
      </w:r>
    </w:p>
    <w:tbl>
      <w:tblPr>
        <w:bidiVisual/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2600"/>
        <w:gridCol w:w="2400"/>
        <w:gridCol w:w="2366"/>
        <w:gridCol w:w="800"/>
      </w:tblGrid>
      <w:tr>
        <w:trPr>
          <w:cantSplit/>
          <w:tblHeader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اليوم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الحفظ الجديد</w:t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مراجعة قريبة</w:t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مراجعة قديمة</w:t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تم</w:t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السبت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الأحد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الاثنين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الثلاثاء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الأربعاء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الخميس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الجمعة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إرشادات التطبيق</w:t>
      </w:r>
    </w:p>
    <w:p>
      <w:pPr>
        <w:keepNext w:val="false"/>
        <w:bidi/>
        <w:spacing w:after="4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سمّع على معلم لتصحيح القراءة، وقلّل الجديد إذا احتاج المحفوظ إلى تثبيت.</w:t>
      </w:r>
    </w:p>
    <w:p>
      <w:pPr>
        <w:keepNext w:val="false"/>
        <w:bidi/>
        <w:spacing w:after="4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عند الانقطاع، استأنف بمراجعة ما سبق وعدّل موعد الإنجاز حسب مستواك.</w:t>
      </w:r>
    </w:p>
    <w:p>
      <w:pPr>
        <w:keepNext w:val="false"/>
        <w:bidi/>
        <w:spacing w:after="12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توقّف عن إضافة صفحات جديدة عند بلوغ 604 صفحات، وخصّص الباقي للمراجعة.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1"/>
          <w:szCs w:val="21"/>
          <w:rtl/>
        </w:rPr>
        <w:t xml:space="preserve">حساب الخطة: </w:t>
      </w:r>
      <w:r>
        <w:rPr>
          <w:rFonts w:ascii="Arial" w:cs="Arial" w:eastAsia="Arial" w:hAnsi="Arial"/>
          <w:b w:val="false"/>
          <w:color w:val="1F2937"/>
          <w:sz w:val="21"/>
          <w:szCs w:val="21"/>
          <w:rtl/>
        </w:rPr>
        <w:t xml:space="preserve">9 صفحات أسبوعيًا؛ نحو 68 أسبوعًا للحفظ، مع نحو 10 أسابيع إضافية ضمن المدة المستهدفة للمراجعة والتعويض.</w:t>
      </w:r>
    </w:p>
    <w:p>
      <w:pPr>
        <w:keepNext w:val="false"/>
        <w:bidi/>
        <w:spacing w:after="0" w:before="160" w:line="300"/>
        <w:jc w:val="left"/>
      </w:pPr>
      <w:r>
        <w:rPr>
          <w:rFonts w:ascii="Arial" w:cs="Arial" w:eastAsia="Arial" w:hAnsi="Arial"/>
          <w:b/>
          <w:bCs/>
          <w:color w:val="08777C"/>
          <w:sz w:val="21"/>
          <w:szCs w:val="21"/>
          <w:rtl/>
        </w:rPr>
        <w:t xml:space="preserve">تحتاج معلمًا يتابع الجدول معك أو مع طفلك؟ احجز حصة تجريبية مجانية: </w:t>
      </w:r>
      <w:hyperlink w:history="1" r:id="rIdojc_4xt3jvlyiiysn9-lp">
        <w:r>
          <w:rPr>
            <w:rStyle w:val="Hyperlink"/>
            <w:rFonts w:ascii="Arial" w:cs="Arial" w:eastAsia="Arial" w:hAnsi="Arial"/>
            <w:sz w:val="21"/>
            <w:szCs w:val="21"/>
          </w:rPr>
          <w:t xml:space="preserve">darajatquran.com/wa</w:t>
        </w:r>
      </w:hyperlink>
    </w:p>
    <w:sectPr>
      <w:footerReference w:type="default" r:id="rId7"/>
      <w:pgSz w:w="11906" w:h="16838" w:orient="portrait"/>
      <w:pgMar w:top="900" w:right="1020" w:bottom="900" w:left="102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bidi/>
      <w:spacing w:after="0" w:before="0" w:line="300"/>
      <w:jc w:val="center"/>
    </w:pPr>
    <w:r>
      <w:rPr>
        <w:rFonts w:ascii="Arial" w:cs="Arial" w:eastAsia="Arial" w:hAnsi="Arial"/>
        <w:b w:val="false"/>
        <w:color w:val="6B7280"/>
        <w:sz w:val="18"/>
        <w:szCs w:val="18"/>
        <w:rtl/>
      </w:rPr>
      <w:t xml:space="preserve">أكاديمية درجات | تعليم القرآن والتجويد أونلاين — </w:t>
    </w:r>
    <w:hyperlink w:history="1" r:id="rIdwoi6u9uutyiedqqhty7mk">
      <w:r>
        <w:rPr>
          <w:rStyle w:val="Hyperlink"/>
          <w:rFonts w:ascii="Arial" w:cs="Arial" w:eastAsia="Arial" w:hAnsi="Arial"/>
          <w:sz w:val="18"/>
          <w:szCs w:val="18"/>
        </w:rPr>
        <w:t xml:space="preserve">darajatquran.com/sa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c_4xt3jvlyiiysn9-lp" Type="http://schemas.openxmlformats.org/officeDocument/2006/relationships/hyperlink" Target="https://darajatquran.com/wa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i6u9uutyiedqqhty7mk" Type="http://schemas.openxmlformats.org/officeDocument/2006/relationships/hyperlink" Target="https://darajatquran.com/sa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حفظ القرآن في سنة ونصف</dc:title>
  <dc:creator>أكاديمية درجات</dc:creator>
  <dc:description>جدول حفظ قابل للتعديل من أكاديمية درجات — darajatquran.com/sa</dc:description>
  <cp:lastModifiedBy>Un-named</cp:lastModifiedBy>
  <cp:revision>1</cp:revision>
  <dcterms:created xsi:type="dcterms:W3CDTF">2026-10-09T22:35:41.418Z</dcterms:created>
  <dcterms:modified xsi:type="dcterms:W3CDTF">2026-10-09T22:35:41.418Z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